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F2" w:rsidRDefault="0008746A" w:rsidP="00D94138">
      <w:pPr>
        <w:rPr>
          <w:rFonts w:asciiTheme="minorHAnsi" w:hAnsiTheme="minorHAnsi" w:cstheme="minorHAnsi"/>
        </w:rPr>
      </w:pPr>
      <w:r>
        <w:rPr>
          <w:rFonts w:asciiTheme="minorHAnsi" w:hAnsiTheme="minorHAnsi" w:cstheme="minorHAnsi"/>
          <w:b/>
          <w:u w:val="single"/>
        </w:rPr>
        <w:t>2018/19</w:t>
      </w:r>
      <w:r w:rsidR="00C42EE7">
        <w:rPr>
          <w:rFonts w:asciiTheme="minorHAnsi" w:hAnsiTheme="minorHAnsi" w:cstheme="minorHAnsi"/>
          <w:b/>
          <w:u w:val="single"/>
        </w:rPr>
        <w:t>: Term 2</w:t>
      </w:r>
      <w:r>
        <w:rPr>
          <w:rFonts w:asciiTheme="minorHAnsi" w:hAnsiTheme="minorHAnsi" w:cstheme="minorHAnsi"/>
          <w:b/>
          <w:u w:val="single"/>
        </w:rPr>
        <w:t xml:space="preserve"> – Year 11 Homework and Revision</w:t>
      </w:r>
    </w:p>
    <w:p w:rsidR="00C42EE7" w:rsidRDefault="00C42EE7" w:rsidP="00D94138">
      <w:pPr>
        <w:rPr>
          <w:rFonts w:asciiTheme="minorHAnsi" w:hAnsiTheme="minorHAnsi" w:cstheme="minorHAnsi"/>
          <w:b/>
        </w:rPr>
      </w:pPr>
      <w:r>
        <w:rPr>
          <w:rFonts w:asciiTheme="minorHAnsi" w:hAnsiTheme="minorHAnsi" w:cstheme="minorHAnsi"/>
          <w:b/>
        </w:rPr>
        <w:t>Department:</w:t>
      </w:r>
      <w:r w:rsidR="00C82D2D">
        <w:rPr>
          <w:rFonts w:asciiTheme="minorHAnsi" w:hAnsiTheme="minorHAnsi" w:cstheme="minorHAnsi"/>
          <w:b/>
        </w:rPr>
        <w:t xml:space="preserve"> English</w:t>
      </w:r>
      <w:r w:rsidR="006F6049">
        <w:rPr>
          <w:rFonts w:asciiTheme="minorHAnsi" w:hAnsiTheme="minorHAnsi" w:cstheme="minorHAnsi"/>
          <w:b/>
        </w:rPr>
        <w:t xml:space="preserve"> Literature</w:t>
      </w:r>
    </w:p>
    <w:p w:rsidR="00C42EE7" w:rsidRDefault="00C42EE7" w:rsidP="00D94138">
      <w:pPr>
        <w:rPr>
          <w:rFonts w:asciiTheme="minorHAnsi" w:hAnsiTheme="minorHAnsi" w:cstheme="minorHAnsi"/>
          <w:b/>
        </w:rPr>
      </w:pPr>
    </w:p>
    <w:tbl>
      <w:tblPr>
        <w:tblStyle w:val="TableGrid"/>
        <w:tblW w:w="0" w:type="auto"/>
        <w:tblLook w:val="04A0" w:firstRow="1" w:lastRow="0" w:firstColumn="1" w:lastColumn="0" w:noHBand="0" w:noVBand="1"/>
      </w:tblPr>
      <w:tblGrid>
        <w:gridCol w:w="9351"/>
      </w:tblGrid>
      <w:tr w:rsidR="003E77BD" w:rsidTr="003E77BD">
        <w:tc>
          <w:tcPr>
            <w:tcW w:w="9351" w:type="dxa"/>
          </w:tcPr>
          <w:p w:rsidR="003E77BD" w:rsidRDefault="0008746A" w:rsidP="0008746A">
            <w:pPr>
              <w:rPr>
                <w:rFonts w:asciiTheme="minorHAnsi" w:hAnsiTheme="minorHAnsi" w:cstheme="minorHAnsi"/>
                <w:b/>
              </w:rPr>
            </w:pPr>
            <w:r>
              <w:rPr>
                <w:rFonts w:asciiTheme="minorHAnsi" w:hAnsiTheme="minorHAnsi" w:cstheme="minorHAnsi"/>
                <w:b/>
              </w:rPr>
              <w:t>January</w:t>
            </w:r>
            <w:r w:rsidR="003E77BD">
              <w:rPr>
                <w:rFonts w:asciiTheme="minorHAnsi" w:hAnsiTheme="minorHAnsi" w:cstheme="minorHAnsi"/>
                <w:b/>
              </w:rPr>
              <w:t xml:space="preserve"> </w:t>
            </w:r>
            <w:r w:rsidR="006F6049">
              <w:rPr>
                <w:rFonts w:asciiTheme="minorHAnsi" w:hAnsiTheme="minorHAnsi" w:cstheme="minorHAnsi"/>
                <w:b/>
              </w:rPr>
              <w:t>–</w:t>
            </w:r>
            <w:r w:rsidR="003E77BD">
              <w:rPr>
                <w:rFonts w:asciiTheme="minorHAnsi" w:hAnsiTheme="minorHAnsi" w:cstheme="minorHAnsi"/>
                <w:b/>
              </w:rPr>
              <w:t xml:space="preserve"> April</w:t>
            </w:r>
          </w:p>
        </w:tc>
      </w:tr>
      <w:tr w:rsidR="003E77BD" w:rsidTr="003E77BD">
        <w:tc>
          <w:tcPr>
            <w:tcW w:w="9351" w:type="dxa"/>
          </w:tcPr>
          <w:p w:rsidR="003E77BD" w:rsidRPr="0018745C" w:rsidRDefault="006F6049" w:rsidP="006F6049">
            <w:pPr>
              <w:rPr>
                <w:rFonts w:asciiTheme="minorHAnsi" w:hAnsiTheme="minorHAnsi" w:cstheme="minorHAnsi"/>
              </w:rPr>
            </w:pPr>
            <w:r>
              <w:rPr>
                <w:rFonts w:asciiTheme="minorHAnsi" w:hAnsiTheme="minorHAnsi" w:cstheme="minorHAnsi"/>
              </w:rPr>
              <w:t>Weekly revision</w:t>
            </w:r>
          </w:p>
        </w:tc>
      </w:tr>
      <w:tr w:rsidR="003E77BD" w:rsidTr="003E77BD">
        <w:tc>
          <w:tcPr>
            <w:tcW w:w="9351" w:type="dxa"/>
          </w:tcPr>
          <w:p w:rsidR="003E77BD" w:rsidRDefault="003E77BD" w:rsidP="00D94138">
            <w:pPr>
              <w:rPr>
                <w:rFonts w:asciiTheme="minorHAnsi" w:hAnsiTheme="minorHAnsi" w:cstheme="minorHAnsi"/>
                <w:b/>
              </w:rPr>
            </w:pPr>
            <w:r>
              <w:rPr>
                <w:rFonts w:asciiTheme="minorHAnsi" w:hAnsiTheme="minorHAnsi" w:cstheme="minorHAnsi"/>
                <w:b/>
              </w:rPr>
              <w:t>Week 1</w:t>
            </w:r>
            <w:r w:rsidR="00B67454">
              <w:rPr>
                <w:rFonts w:asciiTheme="minorHAnsi" w:hAnsiTheme="minorHAnsi" w:cstheme="minorHAnsi"/>
                <w:b/>
              </w:rPr>
              <w:t xml:space="preserve"> (2</w:t>
            </w:r>
            <w:r w:rsidR="0008746A">
              <w:rPr>
                <w:rFonts w:asciiTheme="minorHAnsi" w:hAnsiTheme="minorHAnsi" w:cstheme="minorHAnsi"/>
                <w:b/>
              </w:rPr>
              <w:t>1st</w:t>
            </w:r>
            <w:r w:rsidR="00B67454">
              <w:rPr>
                <w:rFonts w:asciiTheme="minorHAnsi" w:hAnsiTheme="minorHAnsi" w:cstheme="minorHAnsi"/>
                <w:b/>
              </w:rPr>
              <w:t xml:space="preserve"> Jan)</w:t>
            </w:r>
            <w:r>
              <w:rPr>
                <w:rFonts w:asciiTheme="minorHAnsi" w:hAnsiTheme="minorHAnsi" w:cstheme="minorHAnsi"/>
                <w:b/>
              </w:rPr>
              <w:t>:</w:t>
            </w:r>
          </w:p>
          <w:p w:rsidR="003E77BD" w:rsidRDefault="006F6049" w:rsidP="004900A2">
            <w:pPr>
              <w:rPr>
                <w:rFonts w:asciiTheme="minorHAnsi" w:hAnsiTheme="minorHAnsi" w:cstheme="minorHAnsi"/>
              </w:rPr>
            </w:pPr>
            <w:r>
              <w:rPr>
                <w:rFonts w:asciiTheme="minorHAnsi" w:hAnsiTheme="minorHAnsi" w:cstheme="minorHAnsi"/>
              </w:rPr>
              <w:t>-Re</w:t>
            </w:r>
            <w:r w:rsidR="00463805">
              <w:rPr>
                <w:rFonts w:asciiTheme="minorHAnsi" w:hAnsiTheme="minorHAnsi" w:cstheme="minorHAnsi"/>
              </w:rPr>
              <w:t>-re</w:t>
            </w:r>
            <w:r>
              <w:rPr>
                <w:rFonts w:asciiTheme="minorHAnsi" w:hAnsiTheme="minorHAnsi" w:cstheme="minorHAnsi"/>
              </w:rPr>
              <w:t>ad Stave 1 of ‘A Christmas Carol’. You will find the text online. Bullet-point the key events in the chapter, as well as the features of this stave as an opening chapter (structure).</w:t>
            </w:r>
          </w:p>
          <w:p w:rsidR="006F6049" w:rsidRDefault="006F6049" w:rsidP="004900A2">
            <w:pPr>
              <w:rPr>
                <w:rFonts w:asciiTheme="minorHAnsi" w:hAnsiTheme="minorHAnsi" w:cstheme="minorHAnsi"/>
              </w:rPr>
            </w:pPr>
            <w:r>
              <w:rPr>
                <w:rFonts w:asciiTheme="minorHAnsi" w:hAnsiTheme="minorHAnsi" w:cstheme="minorHAnsi"/>
              </w:rPr>
              <w:t>-Go back over your quotes for Stave 1. Move about while you say them out load and repeat them.</w:t>
            </w:r>
          </w:p>
          <w:p w:rsidR="00F03F84" w:rsidRPr="004900A2" w:rsidRDefault="00F03F84" w:rsidP="0008746A">
            <w:pPr>
              <w:rPr>
                <w:rFonts w:asciiTheme="minorHAnsi" w:hAnsiTheme="minorHAnsi" w:cstheme="minorHAnsi"/>
              </w:rPr>
            </w:pPr>
          </w:p>
        </w:tc>
      </w:tr>
      <w:tr w:rsidR="0008746A" w:rsidTr="003E77BD">
        <w:tc>
          <w:tcPr>
            <w:tcW w:w="9351" w:type="dxa"/>
          </w:tcPr>
          <w:p w:rsidR="0008746A" w:rsidRPr="0008746A" w:rsidRDefault="0008746A" w:rsidP="0008746A">
            <w:pPr>
              <w:rPr>
                <w:rFonts w:asciiTheme="minorHAnsi" w:hAnsiTheme="minorHAnsi" w:cstheme="minorHAnsi"/>
                <w:b/>
              </w:rPr>
            </w:pPr>
            <w:r>
              <w:rPr>
                <w:rFonts w:asciiTheme="minorHAnsi" w:hAnsiTheme="minorHAnsi" w:cstheme="minorHAnsi"/>
                <w:b/>
              </w:rPr>
              <w:t>Week 2 (28</w:t>
            </w:r>
            <w:r w:rsidRPr="0008746A">
              <w:rPr>
                <w:rFonts w:asciiTheme="minorHAnsi" w:hAnsiTheme="minorHAnsi" w:cstheme="minorHAnsi"/>
                <w:b/>
                <w:vertAlign w:val="superscript"/>
              </w:rPr>
              <w:t>th</w:t>
            </w:r>
            <w:r>
              <w:rPr>
                <w:rFonts w:asciiTheme="minorHAnsi" w:hAnsiTheme="minorHAnsi" w:cstheme="minorHAnsi"/>
                <w:b/>
              </w:rPr>
              <w:t xml:space="preserve"> Jan):</w:t>
            </w:r>
          </w:p>
          <w:p w:rsidR="0008746A" w:rsidRDefault="0008746A" w:rsidP="0008746A">
            <w:pPr>
              <w:rPr>
                <w:rFonts w:asciiTheme="minorHAnsi" w:hAnsiTheme="minorHAnsi" w:cstheme="minorHAnsi"/>
              </w:rPr>
            </w:pPr>
            <w:r>
              <w:rPr>
                <w:rFonts w:asciiTheme="minorHAnsi" w:hAnsiTheme="minorHAnsi" w:cstheme="minorHAnsi"/>
              </w:rPr>
              <w:t xml:space="preserve">-Using GCSE </w:t>
            </w:r>
            <w:proofErr w:type="spellStart"/>
            <w:r>
              <w:rPr>
                <w:rFonts w:asciiTheme="minorHAnsi" w:hAnsiTheme="minorHAnsi" w:cstheme="minorHAnsi"/>
              </w:rPr>
              <w:t>Bitesize</w:t>
            </w:r>
            <w:proofErr w:type="spellEnd"/>
            <w:r>
              <w:rPr>
                <w:rFonts w:asciiTheme="minorHAnsi" w:hAnsiTheme="minorHAnsi" w:cstheme="minorHAnsi"/>
              </w:rPr>
              <w:t xml:space="preserve"> and your poetry booklets, read </w:t>
            </w:r>
            <w:r>
              <w:rPr>
                <w:rFonts w:asciiTheme="minorHAnsi" w:hAnsiTheme="minorHAnsi" w:cstheme="minorHAnsi"/>
              </w:rPr>
              <w:t>or</w:t>
            </w:r>
            <w:r>
              <w:rPr>
                <w:rFonts w:asciiTheme="minorHAnsi" w:hAnsiTheme="minorHAnsi" w:cstheme="minorHAnsi"/>
              </w:rPr>
              <w:t xml:space="preserve"> revisit the following poems – ‘Catrin’, ‘Half Caste’, ‘No Problem’ and ‘The Class Game’. Go over their key themes and which poems they link with in the conflict section.</w:t>
            </w:r>
          </w:p>
          <w:p w:rsidR="0008746A" w:rsidRDefault="0008746A" w:rsidP="00D94138">
            <w:pPr>
              <w:rPr>
                <w:rFonts w:asciiTheme="minorHAnsi" w:hAnsiTheme="minorHAnsi" w:cstheme="minorHAnsi"/>
                <w:b/>
              </w:rPr>
            </w:pPr>
          </w:p>
        </w:tc>
      </w:tr>
      <w:tr w:rsidR="003E77BD" w:rsidTr="003E77BD">
        <w:tc>
          <w:tcPr>
            <w:tcW w:w="9351" w:type="dxa"/>
          </w:tcPr>
          <w:p w:rsidR="003E77BD" w:rsidRDefault="003E77BD" w:rsidP="00D94138">
            <w:pPr>
              <w:rPr>
                <w:rFonts w:asciiTheme="minorHAnsi" w:hAnsiTheme="minorHAnsi" w:cstheme="minorHAnsi"/>
                <w:b/>
              </w:rPr>
            </w:pPr>
            <w:r>
              <w:rPr>
                <w:rFonts w:asciiTheme="minorHAnsi" w:hAnsiTheme="minorHAnsi" w:cstheme="minorHAnsi"/>
                <w:b/>
              </w:rPr>
              <w:t xml:space="preserve">Week </w:t>
            </w:r>
            <w:r w:rsidR="0008746A">
              <w:rPr>
                <w:rFonts w:asciiTheme="minorHAnsi" w:hAnsiTheme="minorHAnsi" w:cstheme="minorHAnsi"/>
                <w:b/>
              </w:rPr>
              <w:t>3</w:t>
            </w:r>
            <w:r w:rsidR="00B67454">
              <w:rPr>
                <w:rFonts w:asciiTheme="minorHAnsi" w:hAnsiTheme="minorHAnsi" w:cstheme="minorHAnsi"/>
                <w:b/>
              </w:rPr>
              <w:t xml:space="preserve"> (</w:t>
            </w:r>
            <w:r w:rsidR="0008746A">
              <w:rPr>
                <w:rFonts w:asciiTheme="minorHAnsi" w:hAnsiTheme="minorHAnsi" w:cstheme="minorHAnsi"/>
                <w:b/>
              </w:rPr>
              <w:t>4</w:t>
            </w:r>
            <w:r w:rsidR="00B67454" w:rsidRPr="00B67454">
              <w:rPr>
                <w:rFonts w:asciiTheme="minorHAnsi" w:hAnsiTheme="minorHAnsi" w:cstheme="minorHAnsi"/>
                <w:b/>
                <w:vertAlign w:val="superscript"/>
              </w:rPr>
              <w:t>th</w:t>
            </w:r>
            <w:r w:rsidR="00B67454">
              <w:rPr>
                <w:rFonts w:asciiTheme="minorHAnsi" w:hAnsiTheme="minorHAnsi" w:cstheme="minorHAnsi"/>
                <w:b/>
              </w:rPr>
              <w:t xml:space="preserve"> Feb)</w:t>
            </w:r>
            <w:r>
              <w:rPr>
                <w:rFonts w:asciiTheme="minorHAnsi" w:hAnsiTheme="minorHAnsi" w:cstheme="minorHAnsi"/>
                <w:b/>
              </w:rPr>
              <w:t>:</w:t>
            </w:r>
          </w:p>
          <w:p w:rsidR="003E77BD" w:rsidRDefault="00463805" w:rsidP="00D94138">
            <w:pPr>
              <w:rPr>
                <w:rFonts w:asciiTheme="minorHAnsi" w:hAnsiTheme="minorHAnsi" w:cstheme="minorHAnsi"/>
              </w:rPr>
            </w:pPr>
            <w:r>
              <w:rPr>
                <w:rFonts w:asciiTheme="minorHAnsi" w:hAnsiTheme="minorHAnsi" w:cstheme="minorHAnsi"/>
              </w:rPr>
              <w:t>Session 1:</w:t>
            </w:r>
          </w:p>
          <w:p w:rsidR="00463805" w:rsidRDefault="00463805" w:rsidP="00463805">
            <w:pPr>
              <w:rPr>
                <w:rFonts w:asciiTheme="minorHAnsi" w:hAnsiTheme="minorHAnsi" w:cstheme="minorHAnsi"/>
              </w:rPr>
            </w:pPr>
            <w:r>
              <w:rPr>
                <w:rFonts w:asciiTheme="minorHAnsi" w:hAnsiTheme="minorHAnsi" w:cstheme="minorHAnsi"/>
              </w:rPr>
              <w:t>-Re-read Stave 2 of ‘A Christmas Carol’. Bullet-point the key events in the chapter, as well as the features of this stave as an opening chapter (structure).</w:t>
            </w:r>
          </w:p>
          <w:p w:rsidR="00463805" w:rsidRDefault="00463805" w:rsidP="00463805">
            <w:pPr>
              <w:rPr>
                <w:rFonts w:asciiTheme="minorHAnsi" w:hAnsiTheme="minorHAnsi" w:cstheme="minorHAnsi"/>
              </w:rPr>
            </w:pPr>
            <w:r>
              <w:rPr>
                <w:rFonts w:asciiTheme="minorHAnsi" w:hAnsiTheme="minorHAnsi" w:cstheme="minorHAnsi"/>
              </w:rPr>
              <w:t>-Go back over your quotes for Stave 2. Move about while you say them out load and repeat them.</w:t>
            </w:r>
          </w:p>
          <w:p w:rsidR="00463805" w:rsidRDefault="00463805" w:rsidP="00463805">
            <w:pPr>
              <w:rPr>
                <w:rFonts w:asciiTheme="minorHAnsi" w:hAnsiTheme="minorHAnsi" w:cstheme="minorHAnsi"/>
              </w:rPr>
            </w:pPr>
            <w:r>
              <w:rPr>
                <w:rFonts w:asciiTheme="minorHAnsi" w:hAnsiTheme="minorHAnsi" w:cstheme="minorHAnsi"/>
              </w:rPr>
              <w:t xml:space="preserve">Session 2: </w:t>
            </w:r>
          </w:p>
          <w:p w:rsidR="00463805" w:rsidRDefault="00463805" w:rsidP="00463805">
            <w:pPr>
              <w:rPr>
                <w:rFonts w:asciiTheme="minorHAnsi" w:hAnsiTheme="minorHAnsi" w:cstheme="minorHAnsi"/>
              </w:rPr>
            </w:pPr>
            <w:r>
              <w:rPr>
                <w:rFonts w:asciiTheme="minorHAnsi" w:hAnsiTheme="minorHAnsi" w:cstheme="minorHAnsi"/>
              </w:rPr>
              <w:t xml:space="preserve">-Using GCSE </w:t>
            </w:r>
            <w:proofErr w:type="spellStart"/>
            <w:r>
              <w:rPr>
                <w:rFonts w:asciiTheme="minorHAnsi" w:hAnsiTheme="minorHAnsi" w:cstheme="minorHAnsi"/>
              </w:rPr>
              <w:t>Bitesize</w:t>
            </w:r>
            <w:proofErr w:type="spellEnd"/>
            <w:r>
              <w:rPr>
                <w:rFonts w:asciiTheme="minorHAnsi" w:hAnsiTheme="minorHAnsi" w:cstheme="minorHAnsi"/>
              </w:rPr>
              <w:t xml:space="preserve"> and your poetry booklets, read </w:t>
            </w:r>
            <w:r w:rsidR="0008746A">
              <w:rPr>
                <w:rFonts w:asciiTheme="minorHAnsi" w:hAnsiTheme="minorHAnsi" w:cstheme="minorHAnsi"/>
              </w:rPr>
              <w:t>or</w:t>
            </w:r>
            <w:r>
              <w:rPr>
                <w:rFonts w:asciiTheme="minorHAnsi" w:hAnsiTheme="minorHAnsi" w:cstheme="minorHAnsi"/>
              </w:rPr>
              <w:t xml:space="preserve"> revisit the following poems – ‘Exposure’, ‘The Charge of the Light Brigade’, ‘Poppies’ and ‘The Destruction of Sennacherib’. Go over their key themes and which poems they link with in the conflict section.</w:t>
            </w:r>
          </w:p>
          <w:p w:rsidR="00463805" w:rsidRPr="00186907" w:rsidRDefault="00463805" w:rsidP="00463805">
            <w:pPr>
              <w:rPr>
                <w:rFonts w:asciiTheme="minorHAnsi" w:hAnsiTheme="minorHAnsi" w:cstheme="minorHAnsi"/>
              </w:rPr>
            </w:pPr>
          </w:p>
        </w:tc>
      </w:tr>
      <w:tr w:rsidR="003E77BD" w:rsidTr="003E77BD">
        <w:tc>
          <w:tcPr>
            <w:tcW w:w="9351" w:type="dxa"/>
          </w:tcPr>
          <w:p w:rsidR="003E77BD" w:rsidRDefault="0008746A" w:rsidP="00D94138">
            <w:pPr>
              <w:rPr>
                <w:rFonts w:asciiTheme="minorHAnsi" w:hAnsiTheme="minorHAnsi" w:cstheme="minorHAnsi"/>
                <w:b/>
              </w:rPr>
            </w:pPr>
            <w:r>
              <w:rPr>
                <w:rFonts w:asciiTheme="minorHAnsi" w:hAnsiTheme="minorHAnsi" w:cstheme="minorHAnsi"/>
                <w:b/>
              </w:rPr>
              <w:t>Week 4</w:t>
            </w:r>
            <w:r w:rsidR="00B67454">
              <w:rPr>
                <w:rFonts w:asciiTheme="minorHAnsi" w:hAnsiTheme="minorHAnsi" w:cstheme="minorHAnsi"/>
                <w:b/>
              </w:rPr>
              <w:t xml:space="preserve"> (1</w:t>
            </w:r>
            <w:r>
              <w:rPr>
                <w:rFonts w:asciiTheme="minorHAnsi" w:hAnsiTheme="minorHAnsi" w:cstheme="minorHAnsi"/>
                <w:b/>
              </w:rPr>
              <w:t>1</w:t>
            </w:r>
            <w:r w:rsidR="00B67454" w:rsidRPr="00B67454">
              <w:rPr>
                <w:rFonts w:asciiTheme="minorHAnsi" w:hAnsiTheme="minorHAnsi" w:cstheme="minorHAnsi"/>
                <w:b/>
                <w:vertAlign w:val="superscript"/>
              </w:rPr>
              <w:t>th</w:t>
            </w:r>
            <w:r w:rsidR="00B67454">
              <w:rPr>
                <w:rFonts w:asciiTheme="minorHAnsi" w:hAnsiTheme="minorHAnsi" w:cstheme="minorHAnsi"/>
                <w:b/>
              </w:rPr>
              <w:t xml:space="preserve"> Feb)</w:t>
            </w:r>
            <w:r w:rsidR="003E77BD">
              <w:rPr>
                <w:rFonts w:asciiTheme="minorHAnsi" w:hAnsiTheme="minorHAnsi" w:cstheme="minorHAnsi"/>
                <w:b/>
              </w:rPr>
              <w:t>:</w:t>
            </w:r>
          </w:p>
          <w:p w:rsidR="00886701" w:rsidRDefault="00886701" w:rsidP="00D94138">
            <w:pPr>
              <w:rPr>
                <w:rFonts w:asciiTheme="minorHAnsi" w:hAnsiTheme="minorHAnsi" w:cstheme="minorHAnsi"/>
              </w:rPr>
            </w:pPr>
            <w:r>
              <w:rPr>
                <w:rFonts w:asciiTheme="minorHAnsi" w:hAnsiTheme="minorHAnsi" w:cstheme="minorHAnsi"/>
              </w:rPr>
              <w:t>Session 1:</w:t>
            </w:r>
          </w:p>
          <w:p w:rsidR="0080076F" w:rsidRDefault="0080076F" w:rsidP="0080076F">
            <w:pPr>
              <w:rPr>
                <w:rFonts w:asciiTheme="minorHAnsi" w:hAnsiTheme="minorHAnsi" w:cstheme="minorHAnsi"/>
              </w:rPr>
            </w:pPr>
            <w:r>
              <w:rPr>
                <w:rFonts w:asciiTheme="minorHAnsi" w:hAnsiTheme="minorHAnsi" w:cstheme="minorHAnsi"/>
              </w:rPr>
              <w:t>-Re-read Stave 3 of ‘A Christmas Carol’. Bullet-point the key events in the chapter, as well as the features of this stave as an opening chapter (structure).</w:t>
            </w:r>
          </w:p>
          <w:p w:rsidR="0080076F" w:rsidRDefault="0080076F" w:rsidP="0080076F">
            <w:pPr>
              <w:rPr>
                <w:rFonts w:asciiTheme="minorHAnsi" w:hAnsiTheme="minorHAnsi" w:cstheme="minorHAnsi"/>
              </w:rPr>
            </w:pPr>
            <w:r>
              <w:rPr>
                <w:rFonts w:asciiTheme="minorHAnsi" w:hAnsiTheme="minorHAnsi" w:cstheme="minorHAnsi"/>
              </w:rPr>
              <w:t>-Go back over your quotes for Stave 3. Move about while you say them out load and repeat them.</w:t>
            </w:r>
          </w:p>
          <w:p w:rsidR="00463805" w:rsidRDefault="00463805" w:rsidP="00D94138">
            <w:pPr>
              <w:rPr>
                <w:rFonts w:asciiTheme="minorHAnsi" w:hAnsiTheme="minorHAnsi" w:cstheme="minorHAnsi"/>
              </w:rPr>
            </w:pPr>
            <w:r>
              <w:rPr>
                <w:rFonts w:asciiTheme="minorHAnsi" w:hAnsiTheme="minorHAnsi" w:cstheme="minorHAnsi"/>
              </w:rPr>
              <w:t xml:space="preserve">Session </w:t>
            </w:r>
            <w:r w:rsidR="00886701">
              <w:rPr>
                <w:rFonts w:asciiTheme="minorHAnsi" w:hAnsiTheme="minorHAnsi" w:cstheme="minorHAnsi"/>
              </w:rPr>
              <w:t>2</w:t>
            </w:r>
            <w:r>
              <w:rPr>
                <w:rFonts w:asciiTheme="minorHAnsi" w:hAnsiTheme="minorHAnsi" w:cstheme="minorHAnsi"/>
              </w:rPr>
              <w:t>:</w:t>
            </w:r>
          </w:p>
          <w:p w:rsidR="003E77BD" w:rsidRDefault="003E77BD" w:rsidP="00D94138">
            <w:pPr>
              <w:rPr>
                <w:rFonts w:asciiTheme="minorHAnsi" w:hAnsiTheme="minorHAnsi" w:cstheme="minorHAnsi"/>
              </w:rPr>
            </w:pPr>
            <w:r>
              <w:rPr>
                <w:rFonts w:asciiTheme="minorHAnsi" w:hAnsiTheme="minorHAnsi" w:cstheme="minorHAnsi"/>
              </w:rPr>
              <w:t>Write an essay</w:t>
            </w:r>
            <w:r w:rsidR="00463805">
              <w:rPr>
                <w:rFonts w:asciiTheme="minorHAnsi" w:hAnsiTheme="minorHAnsi" w:cstheme="minorHAnsi"/>
              </w:rPr>
              <w:t xml:space="preserve"> on</w:t>
            </w:r>
            <w:r>
              <w:rPr>
                <w:rFonts w:asciiTheme="minorHAnsi" w:hAnsiTheme="minorHAnsi" w:cstheme="minorHAnsi"/>
              </w:rPr>
              <w:t xml:space="preserve"> the following question</w:t>
            </w:r>
            <w:r w:rsidR="00B67454">
              <w:rPr>
                <w:rFonts w:asciiTheme="minorHAnsi" w:hAnsiTheme="minorHAnsi" w:cstheme="minorHAnsi"/>
              </w:rPr>
              <w:t xml:space="preserve"> (remember to hand it in for marking!)</w:t>
            </w:r>
            <w:r>
              <w:rPr>
                <w:rFonts w:asciiTheme="minorHAnsi" w:hAnsiTheme="minorHAnsi" w:cstheme="minorHAnsi"/>
              </w:rPr>
              <w:t>:</w:t>
            </w:r>
          </w:p>
          <w:p w:rsidR="00463805" w:rsidRPr="00886701" w:rsidRDefault="003E77BD" w:rsidP="00313D87">
            <w:pPr>
              <w:rPr>
                <w:rFonts w:asciiTheme="minorHAnsi" w:hAnsiTheme="minorHAnsi" w:cstheme="minorHAnsi"/>
                <w:i/>
              </w:rPr>
            </w:pPr>
            <w:r>
              <w:rPr>
                <w:rFonts w:asciiTheme="minorHAnsi" w:hAnsiTheme="minorHAnsi" w:cstheme="minorHAnsi"/>
                <w:i/>
              </w:rPr>
              <w:t xml:space="preserve">Compare how </w:t>
            </w:r>
            <w:proofErr w:type="spellStart"/>
            <w:r w:rsidR="00463805">
              <w:rPr>
                <w:rFonts w:asciiTheme="minorHAnsi" w:hAnsiTheme="minorHAnsi" w:cstheme="minorHAnsi"/>
                <w:i/>
              </w:rPr>
              <w:t>Agard</w:t>
            </w:r>
            <w:proofErr w:type="spellEnd"/>
            <w:r w:rsidR="00463805">
              <w:rPr>
                <w:rFonts w:asciiTheme="minorHAnsi" w:hAnsiTheme="minorHAnsi" w:cstheme="minorHAnsi"/>
                <w:i/>
              </w:rPr>
              <w:t xml:space="preserve"> present</w:t>
            </w:r>
            <w:r>
              <w:rPr>
                <w:rFonts w:asciiTheme="minorHAnsi" w:hAnsiTheme="minorHAnsi" w:cstheme="minorHAnsi"/>
                <w:i/>
              </w:rPr>
              <w:t xml:space="preserve">s </w:t>
            </w:r>
            <w:r w:rsidR="00463805">
              <w:rPr>
                <w:rFonts w:asciiTheme="minorHAnsi" w:hAnsiTheme="minorHAnsi" w:cstheme="minorHAnsi"/>
                <w:i/>
              </w:rPr>
              <w:t>the theme of identity in</w:t>
            </w:r>
            <w:r>
              <w:rPr>
                <w:rFonts w:asciiTheme="minorHAnsi" w:hAnsiTheme="minorHAnsi" w:cstheme="minorHAnsi"/>
                <w:i/>
              </w:rPr>
              <w:t xml:space="preserve"> ‘</w:t>
            </w:r>
            <w:r w:rsidR="00463805">
              <w:rPr>
                <w:rFonts w:asciiTheme="minorHAnsi" w:hAnsiTheme="minorHAnsi" w:cstheme="minorHAnsi"/>
                <w:i/>
              </w:rPr>
              <w:t>Half Caste</w:t>
            </w:r>
            <w:r>
              <w:rPr>
                <w:rFonts w:asciiTheme="minorHAnsi" w:hAnsiTheme="minorHAnsi" w:cstheme="minorHAnsi"/>
                <w:i/>
              </w:rPr>
              <w:t>’ with anoth</w:t>
            </w:r>
            <w:r w:rsidR="00886701">
              <w:rPr>
                <w:rFonts w:asciiTheme="minorHAnsi" w:hAnsiTheme="minorHAnsi" w:cstheme="minorHAnsi"/>
                <w:i/>
              </w:rPr>
              <w:t>er conflict poem of your choice.</w:t>
            </w:r>
          </w:p>
          <w:p w:rsidR="003E77BD" w:rsidRPr="00313D87" w:rsidRDefault="003E77BD" w:rsidP="00313D87">
            <w:pPr>
              <w:rPr>
                <w:rFonts w:asciiTheme="minorHAnsi" w:hAnsiTheme="minorHAnsi" w:cstheme="minorHAnsi"/>
                <w:i/>
              </w:rPr>
            </w:pPr>
          </w:p>
        </w:tc>
      </w:tr>
      <w:tr w:rsidR="003E77BD" w:rsidTr="003E77BD">
        <w:tc>
          <w:tcPr>
            <w:tcW w:w="9351" w:type="dxa"/>
          </w:tcPr>
          <w:p w:rsidR="003E77BD" w:rsidRDefault="0008746A" w:rsidP="00D94138">
            <w:pPr>
              <w:rPr>
                <w:rFonts w:asciiTheme="minorHAnsi" w:hAnsiTheme="minorHAnsi" w:cstheme="minorHAnsi"/>
                <w:b/>
              </w:rPr>
            </w:pPr>
            <w:r>
              <w:rPr>
                <w:rFonts w:asciiTheme="minorHAnsi" w:hAnsiTheme="minorHAnsi" w:cstheme="minorHAnsi"/>
                <w:b/>
              </w:rPr>
              <w:t>Week 5</w:t>
            </w:r>
            <w:r w:rsidR="00B67454">
              <w:rPr>
                <w:rFonts w:asciiTheme="minorHAnsi" w:hAnsiTheme="minorHAnsi" w:cstheme="minorHAnsi"/>
                <w:b/>
              </w:rPr>
              <w:t xml:space="preserve"> (1</w:t>
            </w:r>
            <w:r>
              <w:rPr>
                <w:rFonts w:asciiTheme="minorHAnsi" w:hAnsiTheme="minorHAnsi" w:cstheme="minorHAnsi"/>
                <w:b/>
              </w:rPr>
              <w:t>8</w:t>
            </w:r>
            <w:r w:rsidR="00B67454" w:rsidRPr="00B67454">
              <w:rPr>
                <w:rFonts w:asciiTheme="minorHAnsi" w:hAnsiTheme="minorHAnsi" w:cstheme="minorHAnsi"/>
                <w:b/>
                <w:vertAlign w:val="superscript"/>
              </w:rPr>
              <w:t>th</w:t>
            </w:r>
            <w:r w:rsidR="00B67454">
              <w:rPr>
                <w:rFonts w:asciiTheme="minorHAnsi" w:hAnsiTheme="minorHAnsi" w:cstheme="minorHAnsi"/>
                <w:b/>
              </w:rPr>
              <w:t xml:space="preserve"> Feb)</w:t>
            </w:r>
            <w:r w:rsidR="003E77BD" w:rsidRPr="00B67454">
              <w:rPr>
                <w:rFonts w:asciiTheme="minorHAnsi" w:hAnsiTheme="minorHAnsi" w:cstheme="minorHAnsi"/>
                <w:b/>
              </w:rPr>
              <w:t>:</w:t>
            </w:r>
          </w:p>
          <w:p w:rsidR="00B67454" w:rsidRPr="00B67454" w:rsidRDefault="00B67454" w:rsidP="00D94138">
            <w:pPr>
              <w:rPr>
                <w:rFonts w:asciiTheme="minorHAnsi" w:hAnsiTheme="minorHAnsi" w:cstheme="minorHAnsi"/>
              </w:rPr>
            </w:pPr>
            <w:r>
              <w:rPr>
                <w:rFonts w:asciiTheme="minorHAnsi" w:hAnsiTheme="minorHAnsi" w:cstheme="minorHAnsi"/>
              </w:rPr>
              <w:t>Session 1</w:t>
            </w:r>
          </w:p>
          <w:p w:rsidR="00B67454" w:rsidRDefault="00B67454" w:rsidP="00B67454">
            <w:pPr>
              <w:rPr>
                <w:rFonts w:asciiTheme="minorHAnsi" w:hAnsiTheme="minorHAnsi" w:cstheme="minorHAnsi"/>
              </w:rPr>
            </w:pPr>
            <w:r>
              <w:rPr>
                <w:rFonts w:asciiTheme="minorHAnsi" w:hAnsiTheme="minorHAnsi" w:cstheme="minorHAnsi"/>
              </w:rPr>
              <w:t>-Re-read Stave 4 of ‘A Christmas Carol’. Bullet-point the key events in the chapter, as well as the features of this stave as an opening chapter (structure).</w:t>
            </w:r>
          </w:p>
          <w:p w:rsidR="00B67454" w:rsidRDefault="00B67454" w:rsidP="00B67454">
            <w:pPr>
              <w:rPr>
                <w:rFonts w:asciiTheme="minorHAnsi" w:hAnsiTheme="minorHAnsi" w:cstheme="minorHAnsi"/>
              </w:rPr>
            </w:pPr>
            <w:r>
              <w:rPr>
                <w:rFonts w:asciiTheme="minorHAnsi" w:hAnsiTheme="minorHAnsi" w:cstheme="minorHAnsi"/>
              </w:rPr>
              <w:t>-Go back over your quotes for Stave 4. Move about while you say them out load and repeat them.</w:t>
            </w:r>
          </w:p>
          <w:p w:rsidR="00B67454" w:rsidRPr="00B67454" w:rsidRDefault="008E79CF" w:rsidP="00D94138">
            <w:pPr>
              <w:rPr>
                <w:rFonts w:asciiTheme="minorHAnsi" w:hAnsiTheme="minorHAnsi" w:cstheme="minorHAnsi"/>
              </w:rPr>
            </w:pPr>
            <w:r>
              <w:rPr>
                <w:rFonts w:asciiTheme="minorHAnsi" w:hAnsiTheme="minorHAnsi" w:cstheme="minorHAnsi"/>
              </w:rPr>
              <w:t>Session 2:</w:t>
            </w:r>
          </w:p>
          <w:p w:rsidR="008E79CF" w:rsidRDefault="008E79CF" w:rsidP="008E79CF">
            <w:pPr>
              <w:rPr>
                <w:rFonts w:asciiTheme="minorHAnsi" w:hAnsiTheme="minorHAnsi" w:cstheme="minorHAnsi"/>
              </w:rPr>
            </w:pPr>
            <w:r>
              <w:rPr>
                <w:rFonts w:asciiTheme="minorHAnsi" w:hAnsiTheme="minorHAnsi" w:cstheme="minorHAnsi"/>
              </w:rPr>
              <w:t xml:space="preserve">-Using GCSE </w:t>
            </w:r>
            <w:proofErr w:type="spellStart"/>
            <w:r>
              <w:rPr>
                <w:rFonts w:asciiTheme="minorHAnsi" w:hAnsiTheme="minorHAnsi" w:cstheme="minorHAnsi"/>
              </w:rPr>
              <w:t>Bitesize</w:t>
            </w:r>
            <w:proofErr w:type="spellEnd"/>
            <w:r>
              <w:rPr>
                <w:rFonts w:asciiTheme="minorHAnsi" w:hAnsiTheme="minorHAnsi" w:cstheme="minorHAnsi"/>
              </w:rPr>
              <w:t xml:space="preserve"> and your poetry booklets, read </w:t>
            </w:r>
            <w:r w:rsidR="0008746A">
              <w:rPr>
                <w:rFonts w:asciiTheme="minorHAnsi" w:hAnsiTheme="minorHAnsi" w:cstheme="minorHAnsi"/>
              </w:rPr>
              <w:t>or</w:t>
            </w:r>
            <w:r>
              <w:rPr>
                <w:rFonts w:asciiTheme="minorHAnsi" w:hAnsiTheme="minorHAnsi" w:cstheme="minorHAnsi"/>
              </w:rPr>
              <w:t xml:space="preserve"> revisit the following poems – ‘War Photographer’, ‘The Man He Killed’, ‘Belfast Confetti’, ‘Cousin Kate’ and ‘A Poison Tree’. Go over their key themes and which poems they link with in the conflict section.</w:t>
            </w:r>
          </w:p>
          <w:p w:rsidR="003E77BD" w:rsidRPr="00292B80" w:rsidRDefault="003E77BD" w:rsidP="00D94138">
            <w:pPr>
              <w:rPr>
                <w:rFonts w:asciiTheme="minorHAnsi" w:hAnsiTheme="minorHAnsi" w:cstheme="minorHAnsi"/>
              </w:rPr>
            </w:pPr>
          </w:p>
        </w:tc>
      </w:tr>
      <w:tr w:rsidR="003E77BD" w:rsidTr="003E77BD">
        <w:tc>
          <w:tcPr>
            <w:tcW w:w="9351" w:type="dxa"/>
          </w:tcPr>
          <w:p w:rsidR="003E77BD" w:rsidRDefault="0008746A" w:rsidP="00D94138">
            <w:pPr>
              <w:rPr>
                <w:rFonts w:asciiTheme="minorHAnsi" w:hAnsiTheme="minorHAnsi" w:cstheme="minorHAnsi"/>
                <w:b/>
              </w:rPr>
            </w:pPr>
            <w:r>
              <w:rPr>
                <w:rFonts w:asciiTheme="minorHAnsi" w:hAnsiTheme="minorHAnsi" w:cstheme="minorHAnsi"/>
                <w:b/>
              </w:rPr>
              <w:lastRenderedPageBreak/>
              <w:t>Week 6</w:t>
            </w:r>
            <w:r w:rsidR="00B67454">
              <w:rPr>
                <w:rFonts w:asciiTheme="minorHAnsi" w:hAnsiTheme="minorHAnsi" w:cstheme="minorHAnsi"/>
                <w:b/>
              </w:rPr>
              <w:t xml:space="preserve"> (2</w:t>
            </w:r>
            <w:r>
              <w:rPr>
                <w:rFonts w:asciiTheme="minorHAnsi" w:hAnsiTheme="minorHAnsi" w:cstheme="minorHAnsi"/>
                <w:b/>
              </w:rPr>
              <w:t>5</w:t>
            </w:r>
            <w:r w:rsidR="00B67454" w:rsidRPr="00B67454">
              <w:rPr>
                <w:rFonts w:asciiTheme="minorHAnsi" w:hAnsiTheme="minorHAnsi" w:cstheme="minorHAnsi"/>
                <w:b/>
                <w:vertAlign w:val="superscript"/>
              </w:rPr>
              <w:t>th</w:t>
            </w:r>
            <w:r w:rsidR="00B67454">
              <w:rPr>
                <w:rFonts w:asciiTheme="minorHAnsi" w:hAnsiTheme="minorHAnsi" w:cstheme="minorHAnsi"/>
                <w:b/>
              </w:rPr>
              <w:t xml:space="preserve"> Feb)</w:t>
            </w:r>
            <w:r w:rsidR="003E77BD">
              <w:rPr>
                <w:rFonts w:asciiTheme="minorHAnsi" w:hAnsiTheme="minorHAnsi" w:cstheme="minorHAnsi"/>
                <w:b/>
              </w:rPr>
              <w:t>:</w:t>
            </w:r>
          </w:p>
          <w:p w:rsidR="009307A5" w:rsidRPr="00B67454" w:rsidRDefault="009307A5" w:rsidP="009307A5">
            <w:pPr>
              <w:rPr>
                <w:rFonts w:asciiTheme="minorHAnsi" w:hAnsiTheme="minorHAnsi" w:cstheme="minorHAnsi"/>
              </w:rPr>
            </w:pPr>
            <w:r>
              <w:rPr>
                <w:rFonts w:asciiTheme="minorHAnsi" w:hAnsiTheme="minorHAnsi" w:cstheme="minorHAnsi"/>
              </w:rPr>
              <w:t>Session 1</w:t>
            </w:r>
          </w:p>
          <w:p w:rsidR="009307A5" w:rsidRDefault="009307A5" w:rsidP="009307A5">
            <w:pPr>
              <w:rPr>
                <w:rFonts w:asciiTheme="minorHAnsi" w:hAnsiTheme="minorHAnsi" w:cstheme="minorHAnsi"/>
              </w:rPr>
            </w:pPr>
            <w:r>
              <w:rPr>
                <w:rFonts w:asciiTheme="minorHAnsi" w:hAnsiTheme="minorHAnsi" w:cstheme="minorHAnsi"/>
              </w:rPr>
              <w:t>-Re-read Stave 5 of ‘A Christmas Carol’. Bullet-point the key events in the chapter, as well as the features of this stave as an opening chapter (structure).</w:t>
            </w:r>
          </w:p>
          <w:p w:rsidR="009307A5" w:rsidRDefault="009307A5" w:rsidP="009307A5">
            <w:pPr>
              <w:rPr>
                <w:rFonts w:asciiTheme="minorHAnsi" w:hAnsiTheme="minorHAnsi" w:cstheme="minorHAnsi"/>
              </w:rPr>
            </w:pPr>
            <w:r>
              <w:rPr>
                <w:rFonts w:asciiTheme="minorHAnsi" w:hAnsiTheme="minorHAnsi" w:cstheme="minorHAnsi"/>
              </w:rPr>
              <w:t>-Go back over your quotes for Stave 5. Move about while you say them out load and repeat them.</w:t>
            </w:r>
          </w:p>
          <w:p w:rsidR="005E7BE2" w:rsidRDefault="005E7BE2" w:rsidP="009307A5">
            <w:pPr>
              <w:rPr>
                <w:rFonts w:asciiTheme="minorHAnsi" w:hAnsiTheme="minorHAnsi" w:cstheme="minorHAnsi"/>
              </w:rPr>
            </w:pPr>
            <w:r>
              <w:rPr>
                <w:rFonts w:asciiTheme="minorHAnsi" w:hAnsiTheme="minorHAnsi" w:cstheme="minorHAnsi"/>
              </w:rPr>
              <w:t>Session 2:</w:t>
            </w:r>
          </w:p>
          <w:p w:rsidR="003E77BD" w:rsidRDefault="000B1796" w:rsidP="00D94138">
            <w:pPr>
              <w:rPr>
                <w:rFonts w:asciiTheme="minorHAnsi" w:hAnsiTheme="minorHAnsi" w:cstheme="minorHAnsi"/>
              </w:rPr>
            </w:pPr>
            <w:r>
              <w:rPr>
                <w:rFonts w:asciiTheme="minorHAnsi" w:hAnsiTheme="minorHAnsi" w:cstheme="minorHAnsi"/>
              </w:rPr>
              <w:t xml:space="preserve">-Now focus on your 4 choice poems. </w:t>
            </w:r>
            <w:r w:rsidR="00180E67">
              <w:rPr>
                <w:rFonts w:asciiTheme="minorHAnsi" w:hAnsiTheme="minorHAnsi" w:cstheme="minorHAnsi"/>
              </w:rPr>
              <w:t>Spend time revisiting your quotes and analysis. Put your quotes onto cue cards and say them out load repeatedly to ensure you commit them to memory.</w:t>
            </w:r>
          </w:p>
          <w:p w:rsidR="003E77BD" w:rsidRPr="00313D87" w:rsidRDefault="003E77BD" w:rsidP="00D94138">
            <w:pPr>
              <w:rPr>
                <w:rFonts w:asciiTheme="minorHAnsi" w:hAnsiTheme="minorHAnsi" w:cstheme="minorHAnsi"/>
              </w:rPr>
            </w:pPr>
          </w:p>
        </w:tc>
      </w:tr>
      <w:tr w:rsidR="003E77BD" w:rsidTr="003E77BD">
        <w:tc>
          <w:tcPr>
            <w:tcW w:w="9351" w:type="dxa"/>
          </w:tcPr>
          <w:p w:rsidR="003E77BD" w:rsidRDefault="003E77BD" w:rsidP="00D94138">
            <w:pPr>
              <w:rPr>
                <w:rFonts w:asciiTheme="minorHAnsi" w:hAnsiTheme="minorHAnsi" w:cstheme="minorHAnsi"/>
                <w:b/>
              </w:rPr>
            </w:pPr>
            <w:r>
              <w:rPr>
                <w:rFonts w:asciiTheme="minorHAnsi" w:hAnsiTheme="minorHAnsi" w:cstheme="minorHAnsi"/>
                <w:b/>
              </w:rPr>
              <w:t xml:space="preserve">Week </w:t>
            </w:r>
            <w:r w:rsidR="00DA1D9B">
              <w:rPr>
                <w:rFonts w:asciiTheme="minorHAnsi" w:hAnsiTheme="minorHAnsi" w:cstheme="minorHAnsi"/>
                <w:b/>
              </w:rPr>
              <w:t>7</w:t>
            </w:r>
            <w:r w:rsidR="000B1796">
              <w:rPr>
                <w:rFonts w:asciiTheme="minorHAnsi" w:hAnsiTheme="minorHAnsi" w:cstheme="minorHAnsi"/>
                <w:b/>
              </w:rPr>
              <w:t xml:space="preserve"> (</w:t>
            </w:r>
            <w:r w:rsidR="00DA1D9B">
              <w:rPr>
                <w:rFonts w:asciiTheme="minorHAnsi" w:hAnsiTheme="minorHAnsi" w:cstheme="minorHAnsi"/>
                <w:b/>
              </w:rPr>
              <w:t>4</w:t>
            </w:r>
            <w:r w:rsidR="000B1796" w:rsidRPr="000B1796">
              <w:rPr>
                <w:rFonts w:asciiTheme="minorHAnsi" w:hAnsiTheme="minorHAnsi" w:cstheme="minorHAnsi"/>
                <w:b/>
                <w:vertAlign w:val="superscript"/>
              </w:rPr>
              <w:t>th</w:t>
            </w:r>
            <w:r w:rsidR="000B1796">
              <w:rPr>
                <w:rFonts w:asciiTheme="minorHAnsi" w:hAnsiTheme="minorHAnsi" w:cstheme="minorHAnsi"/>
                <w:b/>
              </w:rPr>
              <w:t xml:space="preserve"> March)</w:t>
            </w:r>
            <w:r>
              <w:rPr>
                <w:rFonts w:asciiTheme="minorHAnsi" w:hAnsiTheme="minorHAnsi" w:cstheme="minorHAnsi"/>
                <w:b/>
              </w:rPr>
              <w:t>:</w:t>
            </w:r>
          </w:p>
          <w:p w:rsidR="005E7BE2" w:rsidRDefault="005E7BE2" w:rsidP="00180E67">
            <w:pPr>
              <w:rPr>
                <w:rFonts w:asciiTheme="minorHAnsi" w:hAnsiTheme="minorHAnsi" w:cstheme="minorHAnsi"/>
              </w:rPr>
            </w:pPr>
            <w:r>
              <w:rPr>
                <w:rFonts w:asciiTheme="minorHAnsi" w:hAnsiTheme="minorHAnsi" w:cstheme="minorHAnsi"/>
              </w:rPr>
              <w:t>Session 1:</w:t>
            </w:r>
          </w:p>
          <w:p w:rsidR="003E77BD" w:rsidRDefault="00E44486" w:rsidP="005E7BE2">
            <w:pPr>
              <w:rPr>
                <w:rFonts w:asciiTheme="minorHAnsi" w:hAnsiTheme="minorHAnsi" w:cstheme="minorHAnsi"/>
              </w:rPr>
            </w:pPr>
            <w:r>
              <w:rPr>
                <w:rFonts w:asciiTheme="minorHAnsi" w:hAnsiTheme="minorHAnsi" w:cstheme="minorHAnsi"/>
              </w:rPr>
              <w:t>-</w:t>
            </w:r>
            <w:r w:rsidR="005E7BE2">
              <w:rPr>
                <w:rFonts w:asciiTheme="minorHAnsi" w:hAnsiTheme="minorHAnsi" w:cstheme="minorHAnsi"/>
              </w:rPr>
              <w:t>Complete the following Part b essay question on ‘A Christmas Carol’ – How does Dickens present the theme of faith in the novella. (Remember to hand this in for marking!)</w:t>
            </w:r>
          </w:p>
          <w:p w:rsidR="005E7BE2" w:rsidRDefault="005E7BE2" w:rsidP="005E7BE2">
            <w:pPr>
              <w:rPr>
                <w:rFonts w:asciiTheme="minorHAnsi" w:hAnsiTheme="minorHAnsi" w:cstheme="minorHAnsi"/>
              </w:rPr>
            </w:pPr>
            <w:r>
              <w:rPr>
                <w:rFonts w:asciiTheme="minorHAnsi" w:hAnsiTheme="minorHAnsi" w:cstheme="minorHAnsi"/>
              </w:rPr>
              <w:t>Session 2:</w:t>
            </w:r>
          </w:p>
          <w:p w:rsidR="005E7BE2" w:rsidRDefault="00E44486" w:rsidP="005E7BE2">
            <w:pPr>
              <w:rPr>
                <w:rFonts w:asciiTheme="minorHAnsi" w:hAnsiTheme="minorHAnsi" w:cstheme="minorHAnsi"/>
              </w:rPr>
            </w:pPr>
            <w:r>
              <w:rPr>
                <w:rFonts w:asciiTheme="minorHAnsi" w:hAnsiTheme="minorHAnsi" w:cstheme="minorHAnsi"/>
              </w:rPr>
              <w:t>-</w:t>
            </w:r>
            <w:r w:rsidR="005E7BE2">
              <w:rPr>
                <w:rFonts w:asciiTheme="minorHAnsi" w:hAnsiTheme="minorHAnsi" w:cstheme="minorHAnsi"/>
              </w:rPr>
              <w:t>Create a four circle Venn diagram to compare your 4 choice poems. You will need to do this on a very large piece of paper to ensure you have room for an overlapping inner section for similarities. Remember to focus on language, form, structure and context.</w:t>
            </w:r>
          </w:p>
          <w:p w:rsidR="00360490" w:rsidRPr="00E30650" w:rsidRDefault="00360490" w:rsidP="005E7BE2">
            <w:pPr>
              <w:rPr>
                <w:rFonts w:asciiTheme="minorHAnsi" w:hAnsiTheme="minorHAnsi" w:cstheme="minorHAnsi"/>
              </w:rPr>
            </w:pPr>
          </w:p>
        </w:tc>
      </w:tr>
      <w:tr w:rsidR="003E77BD" w:rsidTr="003E77BD">
        <w:tc>
          <w:tcPr>
            <w:tcW w:w="9351" w:type="dxa"/>
          </w:tcPr>
          <w:p w:rsidR="003E77BD" w:rsidRDefault="003E77BD" w:rsidP="00D94138">
            <w:pPr>
              <w:rPr>
                <w:rFonts w:asciiTheme="minorHAnsi" w:hAnsiTheme="minorHAnsi" w:cstheme="minorHAnsi"/>
                <w:b/>
              </w:rPr>
            </w:pPr>
            <w:r>
              <w:rPr>
                <w:rFonts w:asciiTheme="minorHAnsi" w:hAnsiTheme="minorHAnsi" w:cstheme="minorHAnsi"/>
                <w:b/>
              </w:rPr>
              <w:t xml:space="preserve">Week </w:t>
            </w:r>
            <w:r w:rsidR="00DA1D9B">
              <w:rPr>
                <w:rFonts w:asciiTheme="minorHAnsi" w:hAnsiTheme="minorHAnsi" w:cstheme="minorHAnsi"/>
                <w:b/>
              </w:rPr>
              <w:t>8</w:t>
            </w:r>
            <w:r w:rsidR="005E7BE2">
              <w:rPr>
                <w:rFonts w:asciiTheme="minorHAnsi" w:hAnsiTheme="minorHAnsi" w:cstheme="minorHAnsi"/>
                <w:b/>
              </w:rPr>
              <w:t xml:space="preserve"> (1</w:t>
            </w:r>
            <w:r w:rsidR="00DA1D9B">
              <w:rPr>
                <w:rFonts w:asciiTheme="minorHAnsi" w:hAnsiTheme="minorHAnsi" w:cstheme="minorHAnsi"/>
                <w:b/>
              </w:rPr>
              <w:t>1</w:t>
            </w:r>
            <w:r w:rsidR="005E7BE2" w:rsidRPr="005E7BE2">
              <w:rPr>
                <w:rFonts w:asciiTheme="minorHAnsi" w:hAnsiTheme="minorHAnsi" w:cstheme="minorHAnsi"/>
                <w:b/>
                <w:vertAlign w:val="superscript"/>
              </w:rPr>
              <w:t>th</w:t>
            </w:r>
            <w:r w:rsidR="005E7BE2">
              <w:rPr>
                <w:rFonts w:asciiTheme="minorHAnsi" w:hAnsiTheme="minorHAnsi" w:cstheme="minorHAnsi"/>
                <w:b/>
              </w:rPr>
              <w:t xml:space="preserve"> March)</w:t>
            </w:r>
            <w:r>
              <w:rPr>
                <w:rFonts w:asciiTheme="minorHAnsi" w:hAnsiTheme="minorHAnsi" w:cstheme="minorHAnsi"/>
                <w:b/>
              </w:rPr>
              <w:t>:</w:t>
            </w:r>
          </w:p>
          <w:p w:rsidR="005E7BE2" w:rsidRDefault="005E7BE2" w:rsidP="00D94138">
            <w:pPr>
              <w:rPr>
                <w:rFonts w:asciiTheme="minorHAnsi" w:hAnsiTheme="minorHAnsi" w:cstheme="minorHAnsi"/>
              </w:rPr>
            </w:pPr>
            <w:r>
              <w:rPr>
                <w:rFonts w:asciiTheme="minorHAnsi" w:hAnsiTheme="minorHAnsi" w:cstheme="minorHAnsi"/>
              </w:rPr>
              <w:t>Session</w:t>
            </w:r>
            <w:r w:rsidR="001653B1">
              <w:rPr>
                <w:rFonts w:asciiTheme="minorHAnsi" w:hAnsiTheme="minorHAnsi" w:cstheme="minorHAnsi"/>
              </w:rPr>
              <w:t>s</w:t>
            </w:r>
            <w:r>
              <w:rPr>
                <w:rFonts w:asciiTheme="minorHAnsi" w:hAnsiTheme="minorHAnsi" w:cstheme="minorHAnsi"/>
              </w:rPr>
              <w:t xml:space="preserve"> 1</w:t>
            </w:r>
            <w:r w:rsidR="001653B1">
              <w:rPr>
                <w:rFonts w:asciiTheme="minorHAnsi" w:hAnsiTheme="minorHAnsi" w:cstheme="minorHAnsi"/>
              </w:rPr>
              <w:t xml:space="preserve"> and 2</w:t>
            </w:r>
            <w:r>
              <w:rPr>
                <w:rFonts w:asciiTheme="minorHAnsi" w:hAnsiTheme="minorHAnsi" w:cstheme="minorHAnsi"/>
              </w:rPr>
              <w:t>:</w:t>
            </w:r>
          </w:p>
          <w:p w:rsidR="003E77BD" w:rsidRDefault="00E44486" w:rsidP="00D94138">
            <w:pPr>
              <w:rPr>
                <w:rFonts w:asciiTheme="minorHAnsi" w:hAnsiTheme="minorHAnsi" w:cstheme="minorHAnsi"/>
              </w:rPr>
            </w:pPr>
            <w:r>
              <w:rPr>
                <w:rFonts w:asciiTheme="minorHAnsi" w:hAnsiTheme="minorHAnsi" w:cstheme="minorHAnsi"/>
              </w:rPr>
              <w:t>-</w:t>
            </w:r>
            <w:r w:rsidR="001653B1">
              <w:rPr>
                <w:rFonts w:asciiTheme="minorHAnsi" w:hAnsiTheme="minorHAnsi" w:cstheme="minorHAnsi"/>
              </w:rPr>
              <w:t xml:space="preserve">It is your task this week to recap ‘Macbeth’. Focus your revision on Acts 1 and 2, using GCSE </w:t>
            </w:r>
            <w:proofErr w:type="spellStart"/>
            <w:r w:rsidR="001653B1">
              <w:rPr>
                <w:rFonts w:asciiTheme="minorHAnsi" w:hAnsiTheme="minorHAnsi" w:cstheme="minorHAnsi"/>
              </w:rPr>
              <w:t>Bitesize</w:t>
            </w:r>
            <w:proofErr w:type="spellEnd"/>
            <w:r w:rsidR="001653B1">
              <w:rPr>
                <w:rFonts w:asciiTheme="minorHAnsi" w:hAnsiTheme="minorHAnsi" w:cstheme="minorHAnsi"/>
              </w:rPr>
              <w:t xml:space="preserve"> and your class booklets. Now put together your cure cards for key quotes from these 2 acts. Sketch some images for each to help you focus on Shakespeare’s imagery, and commit them to memory.</w:t>
            </w:r>
            <w:r w:rsidR="00AB6346">
              <w:rPr>
                <w:rFonts w:asciiTheme="minorHAnsi" w:hAnsiTheme="minorHAnsi" w:cstheme="minorHAnsi"/>
              </w:rPr>
              <w:t xml:space="preserve"> Now create a revisi</w:t>
            </w:r>
            <w:r w:rsidR="00901D0F">
              <w:rPr>
                <w:rFonts w:asciiTheme="minorHAnsi" w:hAnsiTheme="minorHAnsi" w:cstheme="minorHAnsi"/>
              </w:rPr>
              <w:t>on sheet for each of the 2 Acts.</w:t>
            </w:r>
          </w:p>
          <w:p w:rsidR="003E77BD" w:rsidRPr="00E30650" w:rsidRDefault="003E77BD" w:rsidP="00D94138">
            <w:pPr>
              <w:rPr>
                <w:rFonts w:asciiTheme="minorHAnsi" w:hAnsiTheme="minorHAnsi" w:cstheme="minorHAnsi"/>
              </w:rPr>
            </w:pPr>
          </w:p>
        </w:tc>
      </w:tr>
      <w:tr w:rsidR="001F5D8F" w:rsidTr="003E77BD">
        <w:tc>
          <w:tcPr>
            <w:tcW w:w="9351" w:type="dxa"/>
          </w:tcPr>
          <w:p w:rsidR="001F5D8F" w:rsidRDefault="00DA1D9B" w:rsidP="00D94138">
            <w:pPr>
              <w:rPr>
                <w:rFonts w:asciiTheme="minorHAnsi" w:hAnsiTheme="minorHAnsi" w:cstheme="minorHAnsi"/>
                <w:b/>
              </w:rPr>
            </w:pPr>
            <w:r>
              <w:rPr>
                <w:rFonts w:asciiTheme="minorHAnsi" w:hAnsiTheme="minorHAnsi" w:cstheme="minorHAnsi"/>
                <w:b/>
              </w:rPr>
              <w:t>Week 9</w:t>
            </w:r>
            <w:r w:rsidR="001F5D8F">
              <w:rPr>
                <w:rFonts w:asciiTheme="minorHAnsi" w:hAnsiTheme="minorHAnsi" w:cstheme="minorHAnsi"/>
                <w:b/>
              </w:rPr>
              <w:t xml:space="preserve"> (1</w:t>
            </w:r>
            <w:r>
              <w:rPr>
                <w:rFonts w:asciiTheme="minorHAnsi" w:hAnsiTheme="minorHAnsi" w:cstheme="minorHAnsi"/>
                <w:b/>
              </w:rPr>
              <w:t>8</w:t>
            </w:r>
            <w:r w:rsidR="001F5D8F" w:rsidRPr="001F5D8F">
              <w:rPr>
                <w:rFonts w:asciiTheme="minorHAnsi" w:hAnsiTheme="minorHAnsi" w:cstheme="minorHAnsi"/>
                <w:b/>
                <w:vertAlign w:val="superscript"/>
              </w:rPr>
              <w:t>th</w:t>
            </w:r>
            <w:r w:rsidR="001F5D8F">
              <w:rPr>
                <w:rFonts w:asciiTheme="minorHAnsi" w:hAnsiTheme="minorHAnsi" w:cstheme="minorHAnsi"/>
                <w:b/>
              </w:rPr>
              <w:t xml:space="preserve"> March)</w:t>
            </w:r>
            <w:r w:rsidR="00C53AD3">
              <w:rPr>
                <w:rFonts w:asciiTheme="minorHAnsi" w:hAnsiTheme="minorHAnsi" w:cstheme="minorHAnsi"/>
                <w:b/>
              </w:rPr>
              <w:t>:</w:t>
            </w:r>
          </w:p>
          <w:p w:rsidR="00C53AD3" w:rsidRDefault="00C53AD3" w:rsidP="00D94138">
            <w:pPr>
              <w:rPr>
                <w:rFonts w:asciiTheme="minorHAnsi" w:hAnsiTheme="minorHAnsi" w:cstheme="minorHAnsi"/>
              </w:rPr>
            </w:pPr>
            <w:r>
              <w:rPr>
                <w:rFonts w:asciiTheme="minorHAnsi" w:hAnsiTheme="minorHAnsi" w:cstheme="minorHAnsi"/>
              </w:rPr>
              <w:t>Session 1:</w:t>
            </w:r>
          </w:p>
          <w:p w:rsidR="00C53AD3" w:rsidRDefault="00E44486" w:rsidP="00C53AD3">
            <w:pPr>
              <w:rPr>
                <w:rFonts w:asciiTheme="minorHAnsi" w:hAnsiTheme="minorHAnsi" w:cstheme="minorHAnsi"/>
              </w:rPr>
            </w:pPr>
            <w:r>
              <w:rPr>
                <w:rFonts w:asciiTheme="minorHAnsi" w:hAnsiTheme="minorHAnsi" w:cstheme="minorHAnsi"/>
              </w:rPr>
              <w:t>-</w:t>
            </w:r>
            <w:r w:rsidR="00C53AD3">
              <w:rPr>
                <w:rFonts w:asciiTheme="minorHAnsi" w:hAnsiTheme="minorHAnsi" w:cstheme="minorHAnsi"/>
              </w:rPr>
              <w:t>Write an essay on the following question (remember to hand it in for marking!):</w:t>
            </w:r>
          </w:p>
          <w:p w:rsidR="00C53AD3" w:rsidRPr="00886701" w:rsidRDefault="00C53AD3" w:rsidP="00C53AD3">
            <w:pPr>
              <w:rPr>
                <w:rFonts w:asciiTheme="minorHAnsi" w:hAnsiTheme="minorHAnsi" w:cstheme="minorHAnsi"/>
                <w:i/>
              </w:rPr>
            </w:pPr>
            <w:r>
              <w:rPr>
                <w:rFonts w:asciiTheme="minorHAnsi" w:hAnsiTheme="minorHAnsi" w:cstheme="minorHAnsi"/>
                <w:i/>
              </w:rPr>
              <w:t>Compare how Owen presents the theme of war in ‘Exposure’ with another conflict poem of your choice.</w:t>
            </w:r>
          </w:p>
          <w:p w:rsidR="00C53AD3" w:rsidRDefault="00C53AD3" w:rsidP="00D94138">
            <w:pPr>
              <w:rPr>
                <w:rFonts w:asciiTheme="minorHAnsi" w:hAnsiTheme="minorHAnsi" w:cstheme="minorHAnsi"/>
              </w:rPr>
            </w:pPr>
            <w:r>
              <w:rPr>
                <w:rFonts w:asciiTheme="minorHAnsi" w:hAnsiTheme="minorHAnsi" w:cstheme="minorHAnsi"/>
              </w:rPr>
              <w:t>Session 2:</w:t>
            </w:r>
          </w:p>
          <w:p w:rsidR="00C53AD3" w:rsidRDefault="00AB6346" w:rsidP="00D94138">
            <w:pPr>
              <w:rPr>
                <w:rFonts w:asciiTheme="minorHAnsi" w:hAnsiTheme="minorHAnsi" w:cstheme="minorHAnsi"/>
              </w:rPr>
            </w:pPr>
            <w:r>
              <w:rPr>
                <w:rFonts w:asciiTheme="minorHAnsi" w:hAnsiTheme="minorHAnsi" w:cstheme="minorHAnsi"/>
              </w:rPr>
              <w:t>-Now focus on Acts 3 and 4 of ‘Macbeth’. Recap the plot, characters and quotes, creating a revision sheet for each of the 2 Acts.</w:t>
            </w:r>
          </w:p>
          <w:p w:rsidR="005E5DFD" w:rsidRPr="00C53AD3" w:rsidRDefault="005E5DFD" w:rsidP="00D94138">
            <w:pPr>
              <w:rPr>
                <w:rFonts w:asciiTheme="minorHAnsi" w:hAnsiTheme="minorHAnsi" w:cstheme="minorHAnsi"/>
              </w:rPr>
            </w:pPr>
          </w:p>
        </w:tc>
      </w:tr>
      <w:tr w:rsidR="001F5D8F" w:rsidTr="003E77BD">
        <w:tc>
          <w:tcPr>
            <w:tcW w:w="9351" w:type="dxa"/>
          </w:tcPr>
          <w:p w:rsidR="001F5D8F" w:rsidRDefault="001F5D8F" w:rsidP="00D94138">
            <w:pPr>
              <w:rPr>
                <w:rFonts w:asciiTheme="minorHAnsi" w:hAnsiTheme="minorHAnsi" w:cstheme="minorHAnsi"/>
                <w:b/>
              </w:rPr>
            </w:pPr>
            <w:r>
              <w:rPr>
                <w:rFonts w:asciiTheme="minorHAnsi" w:hAnsiTheme="minorHAnsi" w:cstheme="minorHAnsi"/>
                <w:b/>
              </w:rPr>
              <w:t xml:space="preserve">Week </w:t>
            </w:r>
            <w:r w:rsidR="00DA1D9B">
              <w:rPr>
                <w:rFonts w:asciiTheme="minorHAnsi" w:hAnsiTheme="minorHAnsi" w:cstheme="minorHAnsi"/>
                <w:b/>
              </w:rPr>
              <w:t>10</w:t>
            </w:r>
            <w:r>
              <w:rPr>
                <w:rFonts w:asciiTheme="minorHAnsi" w:hAnsiTheme="minorHAnsi" w:cstheme="minorHAnsi"/>
                <w:b/>
              </w:rPr>
              <w:t xml:space="preserve"> (2</w:t>
            </w:r>
            <w:r w:rsidR="00DA1D9B">
              <w:rPr>
                <w:rFonts w:asciiTheme="minorHAnsi" w:hAnsiTheme="minorHAnsi" w:cstheme="minorHAnsi"/>
                <w:b/>
              </w:rPr>
              <w:t>5</w:t>
            </w:r>
            <w:r w:rsidRPr="001F5D8F">
              <w:rPr>
                <w:rFonts w:asciiTheme="minorHAnsi" w:hAnsiTheme="minorHAnsi" w:cstheme="minorHAnsi"/>
                <w:b/>
                <w:vertAlign w:val="superscript"/>
              </w:rPr>
              <w:t>th</w:t>
            </w:r>
            <w:r>
              <w:rPr>
                <w:rFonts w:asciiTheme="minorHAnsi" w:hAnsiTheme="minorHAnsi" w:cstheme="minorHAnsi"/>
                <w:b/>
              </w:rPr>
              <w:t xml:space="preserve"> March)</w:t>
            </w:r>
            <w:r w:rsidR="0035687D">
              <w:rPr>
                <w:rFonts w:asciiTheme="minorHAnsi" w:hAnsiTheme="minorHAnsi" w:cstheme="minorHAnsi"/>
                <w:b/>
              </w:rPr>
              <w:t>:</w:t>
            </w:r>
          </w:p>
          <w:p w:rsidR="0035687D" w:rsidRDefault="0035687D" w:rsidP="00D94138">
            <w:pPr>
              <w:rPr>
                <w:rFonts w:asciiTheme="minorHAnsi" w:hAnsiTheme="minorHAnsi" w:cstheme="minorHAnsi"/>
              </w:rPr>
            </w:pPr>
            <w:r>
              <w:rPr>
                <w:rFonts w:asciiTheme="minorHAnsi" w:hAnsiTheme="minorHAnsi" w:cstheme="minorHAnsi"/>
              </w:rPr>
              <w:t>Session 1:</w:t>
            </w:r>
          </w:p>
          <w:p w:rsidR="0035687D" w:rsidRPr="0035687D" w:rsidRDefault="00E44486" w:rsidP="00D94138">
            <w:pPr>
              <w:rPr>
                <w:rFonts w:asciiTheme="minorHAnsi" w:hAnsiTheme="minorHAnsi" w:cstheme="minorHAnsi"/>
              </w:rPr>
            </w:pPr>
            <w:r>
              <w:rPr>
                <w:rFonts w:asciiTheme="minorHAnsi" w:hAnsiTheme="minorHAnsi" w:cstheme="minorHAnsi"/>
              </w:rPr>
              <w:t>-Recap and revise Act 5 of ‘Macbeth’, identifying the key dramatic events and quotes. Create a revision sheet for this Act, then collate all your sheets for the play. Using cue cards, learn your quotes, saying them out loud as you would imagine the characters would say them.</w:t>
            </w:r>
            <w:r w:rsidR="003032E7">
              <w:rPr>
                <w:rFonts w:asciiTheme="minorHAnsi" w:hAnsiTheme="minorHAnsi" w:cstheme="minorHAnsi"/>
              </w:rPr>
              <w:t xml:space="preserve"> Put them on post-its around your room or on the fridge to learn.</w:t>
            </w:r>
          </w:p>
          <w:p w:rsidR="001F5D8F" w:rsidRDefault="00E44486" w:rsidP="00D94138">
            <w:pPr>
              <w:rPr>
                <w:rFonts w:asciiTheme="minorHAnsi" w:hAnsiTheme="minorHAnsi" w:cstheme="minorHAnsi"/>
                <w:b/>
              </w:rPr>
            </w:pPr>
            <w:r>
              <w:rPr>
                <w:rFonts w:asciiTheme="minorHAnsi" w:hAnsiTheme="minorHAnsi" w:cstheme="minorHAnsi"/>
                <w:b/>
              </w:rPr>
              <w:t>Session 2:</w:t>
            </w:r>
          </w:p>
          <w:p w:rsidR="00E44486" w:rsidRDefault="00B973FA" w:rsidP="00D94138">
            <w:pPr>
              <w:rPr>
                <w:rFonts w:asciiTheme="minorHAnsi" w:hAnsiTheme="minorHAnsi" w:cstheme="minorHAnsi"/>
              </w:rPr>
            </w:pPr>
            <w:r>
              <w:rPr>
                <w:rFonts w:asciiTheme="minorHAnsi" w:hAnsiTheme="minorHAnsi" w:cstheme="minorHAnsi"/>
              </w:rPr>
              <w:t>-Complete the following Part b essay question – How does Shakespeare present the theme of power in the play ‘Macbeth’. Hand it in for feedback!</w:t>
            </w:r>
          </w:p>
          <w:p w:rsidR="005E5DFD" w:rsidRPr="00E44486" w:rsidRDefault="005E5DFD" w:rsidP="00D94138">
            <w:pPr>
              <w:rPr>
                <w:rFonts w:asciiTheme="minorHAnsi" w:hAnsiTheme="minorHAnsi" w:cstheme="minorHAnsi"/>
              </w:rPr>
            </w:pPr>
          </w:p>
        </w:tc>
      </w:tr>
    </w:tbl>
    <w:p w:rsidR="00C42EE7" w:rsidRPr="00C42EE7" w:rsidRDefault="00C42EE7" w:rsidP="00D94138">
      <w:pPr>
        <w:rPr>
          <w:rFonts w:asciiTheme="minorHAnsi" w:hAnsiTheme="minorHAnsi" w:cstheme="minorHAnsi"/>
          <w:b/>
        </w:rPr>
      </w:pPr>
      <w:bookmarkStart w:id="0" w:name="_GoBack"/>
      <w:bookmarkEnd w:id="0"/>
    </w:p>
    <w:sectPr w:rsidR="00C42EE7" w:rsidRPr="00C42EE7" w:rsidSect="00A97D7A">
      <w:headerReference w:type="default" r:id="rId8"/>
      <w:pgSz w:w="11906" w:h="16838" w:code="9"/>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F84" w:rsidRDefault="00F03F84">
      <w:r>
        <w:separator/>
      </w:r>
    </w:p>
  </w:endnote>
  <w:endnote w:type="continuationSeparator" w:id="0">
    <w:p w:rsidR="00F03F84" w:rsidRDefault="00F0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Bold">
    <w:panose1 w:val="020B08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F84" w:rsidRDefault="00F03F84">
      <w:r>
        <w:separator/>
      </w:r>
    </w:p>
  </w:footnote>
  <w:footnote w:type="continuationSeparator" w:id="0">
    <w:p w:rsidR="00F03F84" w:rsidRDefault="00F03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F84" w:rsidRDefault="00F03F84">
    <w:pPr>
      <w:pStyle w:val="Header"/>
      <w:jc w:val="center"/>
      <w:rPr>
        <w:rFonts w:asciiTheme="minorHAnsi" w:hAnsiTheme="minorHAnsi"/>
        <w:u w:val="single"/>
      </w:rPr>
    </w:pPr>
    <w:r>
      <w:rPr>
        <w:rFonts w:asciiTheme="minorHAnsi" w:hAnsiTheme="minorHAnsi"/>
        <w:u w:val="single"/>
      </w:rPr>
      <w:tab/>
    </w:r>
    <w:r>
      <w:rPr>
        <w:rFonts w:asciiTheme="minorHAnsi" w:hAnsiTheme="minorHAnsi"/>
        <w:u w:val="single"/>
      </w:rPr>
      <w:tab/>
      <w:t xml:space="preserve">                                         </w:t>
    </w:r>
    <w:r>
      <w:rPr>
        <w:rFonts w:ascii="Arial" w:hAnsi="Arial" w:cs="Arial"/>
        <w:noProof/>
        <w:sz w:val="20"/>
        <w:szCs w:val="20"/>
        <w:lang w:val="en-GB" w:eastAsia="en-GB"/>
      </w:rPr>
      <w:drawing>
        <wp:inline distT="0" distB="0" distL="0" distR="0">
          <wp:extent cx="1514475" cy="790361"/>
          <wp:effectExtent l="0" t="0" r="0" b="0"/>
          <wp:docPr id="1" name="Picture 1" descr="http://ts1.mm.bing.net/th?&amp;id=HN.608010293989280064&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10293989280064&amp;w=300&amp;h=300&amp;c=0&amp;pid=1.9&amp;rs=0&amp;p=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873" cy="819794"/>
                  </a:xfrm>
                  <a:prstGeom prst="rect">
                    <a:avLst/>
                  </a:prstGeom>
                  <a:noFill/>
                  <a:ln>
                    <a:noFill/>
                  </a:ln>
                </pic:spPr>
              </pic:pic>
            </a:graphicData>
          </a:graphic>
        </wp:inline>
      </w:drawing>
    </w:r>
    <w:r>
      <w:rPr>
        <w:rFonts w:asciiTheme="minorHAnsi" w:hAnsiTheme="minorHAnsi"/>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EF7"/>
    <w:multiLevelType w:val="hybridMultilevel"/>
    <w:tmpl w:val="16A05C9C"/>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61BBE"/>
    <w:multiLevelType w:val="hybridMultilevel"/>
    <w:tmpl w:val="0EFC3F3E"/>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702E6"/>
    <w:multiLevelType w:val="hybridMultilevel"/>
    <w:tmpl w:val="AC0E0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503564"/>
    <w:multiLevelType w:val="hybridMultilevel"/>
    <w:tmpl w:val="1C3C6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7266AE"/>
    <w:multiLevelType w:val="hybridMultilevel"/>
    <w:tmpl w:val="2C30A716"/>
    <w:lvl w:ilvl="0" w:tplc="6D6C3F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10D71"/>
    <w:multiLevelType w:val="hybridMultilevel"/>
    <w:tmpl w:val="9498F13A"/>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D26FA8"/>
    <w:multiLevelType w:val="hybridMultilevel"/>
    <w:tmpl w:val="B1F46FD6"/>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AE750F"/>
    <w:multiLevelType w:val="hybridMultilevel"/>
    <w:tmpl w:val="432C3BE2"/>
    <w:lvl w:ilvl="0" w:tplc="1CEC04E0">
      <w:start w:val="1"/>
      <w:numFmt w:val="bullet"/>
      <w:lvlText w:val="•"/>
      <w:lvlJc w:val="left"/>
      <w:pPr>
        <w:ind w:left="360" w:hanging="19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CB17C7"/>
    <w:multiLevelType w:val="hybridMultilevel"/>
    <w:tmpl w:val="2EA25178"/>
    <w:lvl w:ilvl="0" w:tplc="7C8A1C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3A6D19"/>
    <w:multiLevelType w:val="hybridMultilevel"/>
    <w:tmpl w:val="2D021872"/>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0174CB"/>
    <w:multiLevelType w:val="hybridMultilevel"/>
    <w:tmpl w:val="C266729C"/>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43F3C42"/>
    <w:multiLevelType w:val="hybridMultilevel"/>
    <w:tmpl w:val="FCDAF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B76648"/>
    <w:multiLevelType w:val="hybridMultilevel"/>
    <w:tmpl w:val="3C74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048FD"/>
    <w:multiLevelType w:val="hybridMultilevel"/>
    <w:tmpl w:val="410E0FC2"/>
    <w:lvl w:ilvl="0" w:tplc="14684FAE">
      <w:numFmt w:val="bullet"/>
      <w:lvlText w:val="-"/>
      <w:lvlJc w:val="left"/>
      <w:pPr>
        <w:ind w:left="720" w:hanging="360"/>
      </w:pPr>
      <w:rPr>
        <w:rFonts w:ascii="Calibri" w:eastAsia="ヒラギノ角ゴ Pro W3"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379B4"/>
    <w:multiLevelType w:val="hybridMultilevel"/>
    <w:tmpl w:val="3D5A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9"/>
  </w:num>
  <w:num w:numId="5">
    <w:abstractNumId w:val="1"/>
  </w:num>
  <w:num w:numId="6">
    <w:abstractNumId w:val="0"/>
  </w:num>
  <w:num w:numId="7">
    <w:abstractNumId w:val="6"/>
  </w:num>
  <w:num w:numId="8">
    <w:abstractNumId w:val="7"/>
  </w:num>
  <w:num w:numId="9">
    <w:abstractNumId w:val="4"/>
  </w:num>
  <w:num w:numId="10">
    <w:abstractNumId w:val="2"/>
  </w:num>
  <w:num w:numId="11">
    <w:abstractNumId w:val="10"/>
  </w:num>
  <w:num w:numId="12">
    <w:abstractNumId w:val="14"/>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F2"/>
    <w:rsid w:val="0008746A"/>
    <w:rsid w:val="000B1796"/>
    <w:rsid w:val="001653B1"/>
    <w:rsid w:val="00180E67"/>
    <w:rsid w:val="00186907"/>
    <w:rsid w:val="0018745C"/>
    <w:rsid w:val="001F1D9F"/>
    <w:rsid w:val="001F5D8F"/>
    <w:rsid w:val="00224A61"/>
    <w:rsid w:val="00237D7F"/>
    <w:rsid w:val="00261D75"/>
    <w:rsid w:val="00292B80"/>
    <w:rsid w:val="002D1280"/>
    <w:rsid w:val="003032E7"/>
    <w:rsid w:val="00313D87"/>
    <w:rsid w:val="00330EE7"/>
    <w:rsid w:val="0035687D"/>
    <w:rsid w:val="00360490"/>
    <w:rsid w:val="003D2334"/>
    <w:rsid w:val="003E77BD"/>
    <w:rsid w:val="003F34F2"/>
    <w:rsid w:val="00433F89"/>
    <w:rsid w:val="00463805"/>
    <w:rsid w:val="00466DC9"/>
    <w:rsid w:val="004900A2"/>
    <w:rsid w:val="0054527D"/>
    <w:rsid w:val="00595A94"/>
    <w:rsid w:val="005E5DFD"/>
    <w:rsid w:val="005E7BE2"/>
    <w:rsid w:val="005F6979"/>
    <w:rsid w:val="00663A31"/>
    <w:rsid w:val="006F6049"/>
    <w:rsid w:val="00791D68"/>
    <w:rsid w:val="0080076F"/>
    <w:rsid w:val="00886701"/>
    <w:rsid w:val="008E79CF"/>
    <w:rsid w:val="00901D0F"/>
    <w:rsid w:val="009307A5"/>
    <w:rsid w:val="009A4838"/>
    <w:rsid w:val="009D00C6"/>
    <w:rsid w:val="009F1426"/>
    <w:rsid w:val="00A74C3F"/>
    <w:rsid w:val="00A97D7A"/>
    <w:rsid w:val="00AB6346"/>
    <w:rsid w:val="00B355EF"/>
    <w:rsid w:val="00B67454"/>
    <w:rsid w:val="00B973FA"/>
    <w:rsid w:val="00C42EE7"/>
    <w:rsid w:val="00C53AD3"/>
    <w:rsid w:val="00C82D2D"/>
    <w:rsid w:val="00CA2A7F"/>
    <w:rsid w:val="00D94138"/>
    <w:rsid w:val="00DA1D9B"/>
    <w:rsid w:val="00DA208E"/>
    <w:rsid w:val="00E11610"/>
    <w:rsid w:val="00E30650"/>
    <w:rsid w:val="00E42D80"/>
    <w:rsid w:val="00E44486"/>
    <w:rsid w:val="00EC0BE0"/>
    <w:rsid w:val="00F0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4E5C"/>
  <w15:docId w15:val="{11C58268-9881-434F-85B3-ACA07AF4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pPr>
      <w:keepNext/>
      <w:spacing w:after="0" w:line="240" w:lineRule="auto"/>
      <w:jc w:val="center"/>
      <w:outlineLvl w:val="2"/>
    </w:pPr>
    <w:rPr>
      <w:rFonts w:ascii="Tahoma Bold" w:eastAsia="ヒラギノ角ゴ Pro W3" w:hAnsi="Tahoma Bold" w:cs="Times New Roman"/>
      <w:color w:val="000000"/>
      <w:sz w:val="20"/>
      <w:szCs w:val="20"/>
    </w:rPr>
  </w:style>
  <w:style w:type="paragraph" w:styleId="BodyText">
    <w:name w:val="Body Text"/>
    <w:link w:val="BodyTextChar"/>
    <w:pPr>
      <w:spacing w:after="0" w:line="240" w:lineRule="auto"/>
    </w:pPr>
    <w:rPr>
      <w:rFonts w:ascii="Arial Bold" w:eastAsia="ヒラギノ角ゴ Pro W3" w:hAnsi="Arial Bold" w:cs="Times New Roman"/>
      <w:color w:val="000000"/>
      <w:sz w:val="16"/>
      <w:szCs w:val="20"/>
      <w:u w:val="single"/>
      <w:lang w:eastAsia="en-GB"/>
    </w:rPr>
  </w:style>
  <w:style w:type="character" w:customStyle="1" w:styleId="BodyTextChar">
    <w:name w:val="Body Text Char"/>
    <w:basedOn w:val="DefaultParagraphFont"/>
    <w:link w:val="BodyText"/>
    <w:rPr>
      <w:rFonts w:ascii="Arial Bold" w:eastAsia="ヒラギノ角ゴ Pro W3" w:hAnsi="Arial Bold" w:cs="Times New Roman"/>
      <w:color w:val="000000"/>
      <w:sz w:val="16"/>
      <w:szCs w:val="20"/>
      <w:u w:val="single"/>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ヒラギノ角ゴ Pro W3" w:hAnsi="Times New Roman" w:cs="Times New Roman"/>
      <w:color w:val="000000"/>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ヒラギノ角ゴ Pro W3" w:hAnsi="Times New Roman" w:cs="Times New Roman"/>
      <w:color w:val="000000"/>
      <w:sz w:val="24"/>
      <w:szCs w:val="24"/>
      <w:lang w:val="en-US"/>
    </w:rPr>
  </w:style>
  <w:style w:type="paragraph" w:styleId="NoSpacing">
    <w:name w:val="No Spacing"/>
    <w:uiPriority w:val="1"/>
    <w:qFormat/>
    <w:pPr>
      <w:spacing w:after="0" w:line="240" w:lineRule="auto"/>
    </w:pPr>
    <w:rPr>
      <w:rFonts w:ascii="Times New Roman" w:eastAsia="ヒラギノ角ゴ Pro W3" w:hAnsi="Times New Roman" w:cs="Times New Roman"/>
      <w:color w:val="000000"/>
      <w:sz w:val="24"/>
      <w:szCs w:val="24"/>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ヒラギノ角ゴ Pro W3" w:hAnsi="Tahoma" w:cs="Tahoma"/>
      <w:color w:val="000000"/>
      <w:sz w:val="16"/>
      <w:szCs w:val="16"/>
      <w:lang w:val="en-U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color w:val="auto"/>
      <w:sz w:val="22"/>
      <w:szCs w:val="22"/>
      <w:lang w:val="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5E45-ABAB-4376-8DC8-E1074056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236198ED</Template>
  <TotalTime>5</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Oasis Academy Lister Park</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Girling</dc:creator>
  <cp:lastModifiedBy>Joanne Hackett</cp:lastModifiedBy>
  <cp:revision>4</cp:revision>
  <dcterms:created xsi:type="dcterms:W3CDTF">2019-01-14T18:15:00Z</dcterms:created>
  <dcterms:modified xsi:type="dcterms:W3CDTF">2019-01-14T18:20:00Z</dcterms:modified>
</cp:coreProperties>
</file>